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B9" w:rsidRPr="00A340B9" w:rsidRDefault="0053402E" w:rsidP="00E33959">
      <w:pPr>
        <w:jc w:val="center"/>
        <w:rPr>
          <w:b/>
          <w:sz w:val="72"/>
        </w:rPr>
      </w:pPr>
      <w:r>
        <w:rPr>
          <w:b/>
          <w:sz w:val="72"/>
        </w:rPr>
        <w:t>Demande de cadeau original</w:t>
      </w:r>
    </w:p>
    <w:p w:rsidR="00A340B9" w:rsidRPr="00A340B9" w:rsidRDefault="00A340B9" w:rsidP="00E33959">
      <w:pPr>
        <w:jc w:val="center"/>
        <w:rPr>
          <w:b/>
        </w:rPr>
      </w:pPr>
    </w:p>
    <w:p w:rsidR="00E33959" w:rsidRPr="00E33959" w:rsidRDefault="008904DE" w:rsidP="00E33959">
      <w:pPr>
        <w:jc w:val="center"/>
        <w:rPr>
          <w:b/>
          <w:sz w:val="44"/>
        </w:rPr>
      </w:pPr>
      <w:r>
        <w:rPr>
          <w:b/>
          <w:sz w:val="44"/>
        </w:rPr>
        <w:t xml:space="preserve">Le Blockhaus de </w:t>
      </w:r>
      <w:proofErr w:type="spellStart"/>
      <w:r>
        <w:rPr>
          <w:b/>
          <w:sz w:val="44"/>
        </w:rPr>
        <w:t>Domlé</w:t>
      </w:r>
      <w:r w:rsidR="00E33959" w:rsidRPr="00E33959">
        <w:rPr>
          <w:b/>
          <w:sz w:val="44"/>
        </w:rPr>
        <w:t>ger</w:t>
      </w:r>
      <w:proofErr w:type="spellEnd"/>
    </w:p>
    <w:p w:rsidR="00E33959" w:rsidRDefault="00E33959" w:rsidP="00E33959">
      <w:pPr>
        <w:jc w:val="center"/>
        <w:rPr>
          <w:b/>
          <w:sz w:val="40"/>
        </w:rPr>
      </w:pPr>
    </w:p>
    <w:p w:rsidR="00E33959" w:rsidRDefault="00E33959" w:rsidP="00E33959">
      <w:pPr>
        <w:jc w:val="center"/>
        <w:rPr>
          <w:b/>
          <w:sz w:val="40"/>
        </w:rPr>
        <w:sectPr w:rsidR="00E33959" w:rsidSect="00E33959">
          <w:type w:val="continuous"/>
          <w:pgSz w:w="11907" w:h="16839" w:code="9"/>
          <w:pgMar w:top="720" w:right="720" w:bottom="720" w:left="720" w:header="709" w:footer="709" w:gutter="0"/>
          <w:cols w:space="708"/>
          <w:docGrid w:linePitch="360"/>
        </w:sectPr>
      </w:pPr>
    </w:p>
    <w:p w:rsidR="00BD1B58" w:rsidRPr="0053402E" w:rsidRDefault="0053402E" w:rsidP="00E33959">
      <w:pPr>
        <w:rPr>
          <w:rFonts w:ascii="Bradley Hand ITC" w:hAnsi="Bradley Hand ITC"/>
          <w:b/>
        </w:rPr>
      </w:pPr>
      <w:r w:rsidRPr="0053402E">
        <w:rPr>
          <w:rFonts w:ascii="Bradley Hand ITC" w:hAnsi="Bradley Hand ITC"/>
          <w:b/>
        </w:rPr>
        <w:lastRenderedPageBreak/>
        <w:t>Cécile et Pascal</w:t>
      </w:r>
    </w:p>
    <w:p w:rsidR="00E33959" w:rsidRPr="0053402E" w:rsidRDefault="00E33959" w:rsidP="00E33959">
      <w:pPr>
        <w:rPr>
          <w:rFonts w:ascii="Bradley Hand ITC" w:hAnsi="Bradley Hand ITC"/>
          <w:b/>
        </w:rPr>
      </w:pPr>
      <w:r w:rsidRPr="0053402E">
        <w:rPr>
          <w:rFonts w:ascii="Bradley Hand ITC" w:hAnsi="Bradley Hand ITC"/>
          <w:b/>
        </w:rPr>
        <w:t>15 Rue de la croix</w:t>
      </w:r>
    </w:p>
    <w:p w:rsidR="00E33959" w:rsidRPr="0053402E" w:rsidRDefault="0053402E" w:rsidP="00E33959">
      <w:pPr>
        <w:rPr>
          <w:rFonts w:ascii="Bradley Hand ITC" w:hAnsi="Bradley Hand ITC"/>
          <w:b/>
        </w:rPr>
      </w:pPr>
      <w:r w:rsidRPr="0053402E">
        <w:rPr>
          <w:rFonts w:ascii="Bradley Hand ITC" w:hAnsi="Bradley Hand ITC"/>
          <w:b/>
        </w:rPr>
        <w:t xml:space="preserve">80370 </w:t>
      </w:r>
      <w:proofErr w:type="spellStart"/>
      <w:r w:rsidRPr="0053402E">
        <w:rPr>
          <w:rFonts w:ascii="Bradley Hand ITC" w:hAnsi="Bradley Hand ITC"/>
          <w:b/>
        </w:rPr>
        <w:t>Domlé</w:t>
      </w:r>
      <w:r w:rsidR="00E33959" w:rsidRPr="0053402E">
        <w:rPr>
          <w:rFonts w:ascii="Bradley Hand ITC" w:hAnsi="Bradley Hand ITC"/>
          <w:b/>
        </w:rPr>
        <w:t>ger</w:t>
      </w:r>
      <w:proofErr w:type="spellEnd"/>
    </w:p>
    <w:p w:rsidR="00E33959" w:rsidRPr="0053402E" w:rsidRDefault="0053402E" w:rsidP="00E33959">
      <w:pPr>
        <w:rPr>
          <w:rFonts w:ascii="Bradley Hand ITC" w:hAnsi="Bradley Hand ITC"/>
          <w:b/>
        </w:rPr>
      </w:pPr>
      <w:r w:rsidRPr="0053402E">
        <w:rPr>
          <w:rFonts w:ascii="Bradley Hand ITC" w:hAnsi="Bradley Hand ITC"/>
          <w:b/>
        </w:rPr>
        <w:t>CSM : 06/09/18/05/19</w:t>
      </w:r>
    </w:p>
    <w:p w:rsidR="00E33959" w:rsidRPr="0053402E" w:rsidRDefault="00E33959" w:rsidP="00E33959">
      <w:pPr>
        <w:rPr>
          <w:rFonts w:ascii="Bradley Hand ITC" w:hAnsi="Bradley Hand ITC"/>
          <w:b/>
        </w:rPr>
      </w:pPr>
      <w:r w:rsidRPr="0053402E">
        <w:rPr>
          <w:rFonts w:ascii="Bradley Hand ITC" w:hAnsi="Bradley Hand ITC"/>
          <w:b/>
        </w:rPr>
        <w:t>Tél :     03/22/24/39/66</w:t>
      </w:r>
    </w:p>
    <w:p w:rsidR="0053402E" w:rsidRPr="0053402E" w:rsidRDefault="00E33959" w:rsidP="0053402E">
      <w:pPr>
        <w:rPr>
          <w:rFonts w:ascii="Bradley Hand ITC" w:hAnsi="Bradley Hand ITC"/>
          <w:b/>
        </w:rPr>
      </w:pPr>
      <w:r w:rsidRPr="0053402E">
        <w:rPr>
          <w:rFonts w:ascii="Bradley Hand ITC" w:hAnsi="Bradley Hand ITC"/>
          <w:b/>
        </w:rPr>
        <w:t xml:space="preserve">Mail: </w:t>
      </w:r>
      <w:hyperlink r:id="rId4" w:history="1">
        <w:r w:rsidR="0053402E" w:rsidRPr="0053402E">
          <w:rPr>
            <w:rStyle w:val="Lienhypertexte"/>
            <w:rFonts w:ascii="Bradley Hand ITC" w:hAnsi="Bradley Hand ITC"/>
            <w:b/>
          </w:rPr>
          <w:t>blockhausdomleger@gmail.com</w:t>
        </w:r>
      </w:hyperlink>
    </w:p>
    <w:p w:rsidR="00E33959" w:rsidRPr="0053402E" w:rsidRDefault="00E33959" w:rsidP="0053402E">
      <w:pPr>
        <w:rPr>
          <w:rFonts w:ascii="Bradley Hand ITC" w:hAnsi="Bradley Hand ITC"/>
          <w:b/>
        </w:rPr>
      </w:pPr>
      <w:r w:rsidRPr="0053402E">
        <w:rPr>
          <w:rFonts w:ascii="Bradley Hand ITC" w:hAnsi="Bradley Hand ITC"/>
          <w:b/>
        </w:rPr>
        <w:t xml:space="preserve">Site:   </w:t>
      </w:r>
      <w:hyperlink r:id="rId5" w:history="1">
        <w:r w:rsidRPr="0053402E">
          <w:rPr>
            <w:rStyle w:val="Lienhypertexte"/>
            <w:rFonts w:ascii="Bradley Hand ITC" w:hAnsi="Bradley Hand ITC"/>
            <w:b/>
          </w:rPr>
          <w:t>www.blockhaus-de-domleger.com</w:t>
        </w:r>
      </w:hyperlink>
    </w:p>
    <w:p w:rsidR="0053402E" w:rsidRPr="0053402E" w:rsidRDefault="0053402E" w:rsidP="0053402E">
      <w:pPr>
        <w:rPr>
          <w:rFonts w:ascii="Bradley Hand ITC" w:hAnsi="Bradley Hand ITC"/>
          <w:b/>
        </w:rPr>
      </w:pPr>
      <w:proofErr w:type="spellStart"/>
      <w:r w:rsidRPr="0053402E">
        <w:rPr>
          <w:rFonts w:ascii="Bradley Hand ITC" w:hAnsi="Bradley Hand ITC"/>
          <w:b/>
        </w:rPr>
        <w:t>Facebook</w:t>
      </w:r>
      <w:proofErr w:type="spellEnd"/>
      <w:r w:rsidRPr="0053402E">
        <w:rPr>
          <w:rFonts w:ascii="Bradley Hand ITC" w:hAnsi="Bradley Hand ITC"/>
          <w:b/>
        </w:rPr>
        <w:t xml:space="preserve"> : Blockhaus de </w:t>
      </w:r>
      <w:proofErr w:type="spellStart"/>
      <w:r w:rsidRPr="0053402E">
        <w:rPr>
          <w:rFonts w:ascii="Bradley Hand ITC" w:hAnsi="Bradley Hand ITC"/>
          <w:b/>
        </w:rPr>
        <w:t>Domléger</w:t>
      </w:r>
      <w:proofErr w:type="spellEnd"/>
    </w:p>
    <w:p w:rsidR="00A340B9" w:rsidRPr="0053402E" w:rsidRDefault="00E33959" w:rsidP="00A340B9">
      <w:pPr>
        <w:jc w:val="center"/>
        <w:rPr>
          <w:rFonts w:ascii="Bradley Hand ITC" w:hAnsi="Bradley Hand ITC"/>
          <w:b/>
          <w:sz w:val="40"/>
        </w:rPr>
      </w:pPr>
      <w:r w:rsidRPr="0053402E">
        <w:rPr>
          <w:rFonts w:ascii="Bradley Hand ITC" w:hAnsi="Bradley Hand ITC"/>
          <w:b/>
          <w:noProof/>
          <w:sz w:val="40"/>
          <w:lang w:eastAsia="fr-FR"/>
        </w:rPr>
        <w:lastRenderedPageBreak/>
        <w:drawing>
          <wp:inline distT="0" distB="0" distL="0" distR="0">
            <wp:extent cx="3273632" cy="1947554"/>
            <wp:effectExtent l="19050" t="0" r="2968" b="0"/>
            <wp:docPr id="3" name="Image 0" descr="chambre d'hotes Somme  Picar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re d'hotes Somme  Picardie.jpg"/>
                    <pic:cNvPicPr/>
                  </pic:nvPicPr>
                  <pic:blipFill>
                    <a:blip r:embed="rId6" cstate="print"/>
                    <a:stretch>
                      <a:fillRect/>
                    </a:stretch>
                  </pic:blipFill>
                  <pic:spPr>
                    <a:xfrm>
                      <a:off x="0" y="0"/>
                      <a:ext cx="3276015" cy="1948972"/>
                    </a:xfrm>
                    <a:prstGeom prst="rect">
                      <a:avLst/>
                    </a:prstGeom>
                  </pic:spPr>
                </pic:pic>
              </a:graphicData>
            </a:graphic>
          </wp:inline>
        </w:drawing>
      </w:r>
    </w:p>
    <w:p w:rsidR="00254047" w:rsidRPr="0053402E" w:rsidRDefault="00254047" w:rsidP="00A340B9">
      <w:pPr>
        <w:jc w:val="center"/>
        <w:rPr>
          <w:rFonts w:ascii="Bradley Hand ITC" w:hAnsi="Bradley Hand ITC"/>
          <w:b/>
          <w:sz w:val="20"/>
        </w:rPr>
      </w:pPr>
    </w:p>
    <w:p w:rsidR="00E33959" w:rsidRPr="0053402E" w:rsidRDefault="00E33959" w:rsidP="00A340B9">
      <w:pPr>
        <w:jc w:val="center"/>
        <w:rPr>
          <w:rFonts w:ascii="Bradley Hand ITC" w:hAnsi="Bradley Hand ITC"/>
          <w:b/>
          <w:sz w:val="40"/>
        </w:rPr>
        <w:sectPr w:rsidR="00E33959" w:rsidRPr="0053402E" w:rsidSect="00E33959">
          <w:type w:val="continuous"/>
          <w:pgSz w:w="11907" w:h="16839" w:code="9"/>
          <w:pgMar w:top="720" w:right="720" w:bottom="720" w:left="720" w:header="709" w:footer="709" w:gutter="0"/>
          <w:cols w:num="2" w:space="708"/>
          <w:docGrid w:linePitch="360"/>
        </w:sectPr>
      </w:pPr>
    </w:p>
    <w:p w:rsidR="00A340B9" w:rsidRPr="0053402E" w:rsidRDefault="00A340B9" w:rsidP="00A340B9">
      <w:pPr>
        <w:jc w:val="center"/>
        <w:rPr>
          <w:rFonts w:ascii="Bradley Hand ITC" w:hAnsi="Bradley Hand ITC"/>
          <w:b/>
          <w:sz w:val="40"/>
        </w:rPr>
      </w:pPr>
      <w:r w:rsidRPr="0053402E">
        <w:rPr>
          <w:rFonts w:ascii="Bradley Hand ITC" w:hAnsi="Bradley Hand ITC"/>
          <w:b/>
          <w:sz w:val="40"/>
        </w:rPr>
        <w:lastRenderedPageBreak/>
        <w:t>Une idée cadeau original</w:t>
      </w:r>
      <w:r w:rsidR="0053402E">
        <w:rPr>
          <w:rFonts w:ascii="Bradley Hand ITC" w:hAnsi="Bradley Hand ITC"/>
          <w:b/>
          <w:sz w:val="40"/>
        </w:rPr>
        <w:t>e</w:t>
      </w:r>
    </w:p>
    <w:p w:rsidR="00A340B9" w:rsidRPr="0053402E" w:rsidRDefault="00A340B9" w:rsidP="00A340B9">
      <w:pPr>
        <w:jc w:val="center"/>
        <w:rPr>
          <w:rFonts w:ascii="Bradley Hand ITC" w:hAnsi="Bradley Hand ITC"/>
          <w:b/>
          <w:sz w:val="40"/>
        </w:rPr>
      </w:pPr>
    </w:p>
    <w:p w:rsidR="00AF5FB2" w:rsidRPr="0053402E" w:rsidRDefault="00E33959" w:rsidP="00E33959">
      <w:pPr>
        <w:rPr>
          <w:rFonts w:ascii="Bradley Hand ITC" w:hAnsi="Bradley Hand ITC"/>
          <w:color w:val="000000" w:themeColor="text1"/>
          <w:sz w:val="28"/>
          <w:szCs w:val="28"/>
        </w:rPr>
      </w:pPr>
      <w:r w:rsidRPr="0053402E">
        <w:rPr>
          <w:rFonts w:ascii="Bradley Hand ITC" w:hAnsi="Bradley Hand ITC"/>
          <w:color w:val="000000" w:themeColor="text1"/>
          <w:sz w:val="28"/>
          <w:szCs w:val="28"/>
        </w:rPr>
        <w:t>Vous  avez été satisfait</w:t>
      </w:r>
      <w:r w:rsidR="007F24F1" w:rsidRPr="0053402E">
        <w:rPr>
          <w:rFonts w:ascii="Bradley Hand ITC" w:hAnsi="Bradley Hand ITC"/>
          <w:color w:val="000000" w:themeColor="text1"/>
          <w:sz w:val="28"/>
          <w:szCs w:val="28"/>
        </w:rPr>
        <w:t>s</w:t>
      </w:r>
      <w:r w:rsidRPr="0053402E">
        <w:rPr>
          <w:rFonts w:ascii="Bradley Hand ITC" w:hAnsi="Bradley Hand ITC"/>
          <w:color w:val="000000" w:themeColor="text1"/>
          <w:sz w:val="28"/>
          <w:szCs w:val="28"/>
        </w:rPr>
        <w:t xml:space="preserve"> de votre séjour chez nous et vous avez envie de faire partager </w:t>
      </w:r>
      <w:r w:rsidR="00DB7DEC" w:rsidRPr="0053402E">
        <w:rPr>
          <w:rFonts w:ascii="Bradley Hand ITC" w:hAnsi="Bradley Hand ITC"/>
          <w:color w:val="000000" w:themeColor="text1"/>
          <w:sz w:val="28"/>
          <w:szCs w:val="28"/>
        </w:rPr>
        <w:t xml:space="preserve">une expérience similaire à </w:t>
      </w:r>
      <w:r w:rsidRPr="0053402E">
        <w:rPr>
          <w:rFonts w:ascii="Bradley Hand ITC" w:hAnsi="Bradley Hand ITC"/>
          <w:color w:val="000000" w:themeColor="text1"/>
          <w:sz w:val="28"/>
          <w:szCs w:val="28"/>
        </w:rPr>
        <w:t xml:space="preserve"> vos proches</w:t>
      </w:r>
      <w:r w:rsidR="006349A6" w:rsidRPr="0053402E">
        <w:rPr>
          <w:rFonts w:ascii="Bradley Hand ITC" w:hAnsi="Bradley Hand ITC"/>
          <w:color w:val="000000" w:themeColor="text1"/>
          <w:sz w:val="28"/>
          <w:szCs w:val="28"/>
        </w:rPr>
        <w:t xml:space="preserve"> ou amis.</w:t>
      </w:r>
    </w:p>
    <w:p w:rsidR="006349A6" w:rsidRPr="0053402E" w:rsidRDefault="006349A6" w:rsidP="00AF5FB2">
      <w:pPr>
        <w:ind w:firstLine="708"/>
        <w:rPr>
          <w:rFonts w:ascii="Bradley Hand ITC" w:hAnsi="Bradley Hand ITC"/>
          <w:color w:val="000000" w:themeColor="text1"/>
          <w:sz w:val="28"/>
          <w:szCs w:val="28"/>
        </w:rPr>
      </w:pPr>
      <w:r w:rsidRPr="0053402E">
        <w:rPr>
          <w:rFonts w:ascii="Bradley Hand ITC" w:hAnsi="Bradley Hand ITC"/>
          <w:color w:val="000000" w:themeColor="text1"/>
          <w:sz w:val="28"/>
          <w:szCs w:val="28"/>
        </w:rPr>
        <w:t xml:space="preserve"> N</w:t>
      </w:r>
      <w:r w:rsidR="00E33959" w:rsidRPr="0053402E">
        <w:rPr>
          <w:rFonts w:ascii="Bradley Hand ITC" w:hAnsi="Bradley Hand ITC"/>
          <w:color w:val="000000" w:themeColor="text1"/>
          <w:sz w:val="28"/>
          <w:szCs w:val="28"/>
        </w:rPr>
        <w:t xml:space="preserve">ous sommes </w:t>
      </w:r>
      <w:r w:rsidRPr="0053402E">
        <w:rPr>
          <w:rFonts w:ascii="Bradley Hand ITC" w:hAnsi="Bradley Hand ITC"/>
          <w:color w:val="000000" w:themeColor="text1"/>
          <w:sz w:val="28"/>
          <w:szCs w:val="28"/>
        </w:rPr>
        <w:t>maintenant</w:t>
      </w:r>
      <w:r w:rsidR="00E33959" w:rsidRPr="0053402E">
        <w:rPr>
          <w:rFonts w:ascii="Bradley Hand ITC" w:hAnsi="Bradley Hand ITC"/>
          <w:color w:val="000000" w:themeColor="text1"/>
          <w:sz w:val="28"/>
          <w:szCs w:val="28"/>
        </w:rPr>
        <w:t xml:space="preserve"> en mesure de vous proposer </w:t>
      </w:r>
      <w:r w:rsidRPr="0053402E">
        <w:rPr>
          <w:rFonts w:ascii="Bradley Hand ITC" w:hAnsi="Bradley Hand ITC"/>
          <w:color w:val="000000" w:themeColor="text1"/>
          <w:sz w:val="28"/>
          <w:szCs w:val="28"/>
        </w:rPr>
        <w:t>un système de bon cadeau afin de répondre à votre attente.</w:t>
      </w:r>
    </w:p>
    <w:p w:rsidR="00AF5FB2" w:rsidRPr="0053402E" w:rsidRDefault="00AF5FB2" w:rsidP="00AF5FB2">
      <w:pPr>
        <w:ind w:firstLine="708"/>
        <w:rPr>
          <w:rFonts w:ascii="Bradley Hand ITC" w:hAnsi="Bradley Hand ITC"/>
          <w:color w:val="000000" w:themeColor="text1"/>
          <w:sz w:val="28"/>
          <w:szCs w:val="28"/>
        </w:rPr>
      </w:pPr>
      <w:r w:rsidRPr="0053402E">
        <w:rPr>
          <w:rFonts w:ascii="Bradley Hand ITC" w:hAnsi="Bradley Hand ITC"/>
          <w:color w:val="000000" w:themeColor="text1"/>
          <w:sz w:val="28"/>
          <w:szCs w:val="28"/>
        </w:rPr>
        <w:t>Il vous suffit de remplir et de nous envoyer le formulaire ci-dessous, accompagné du règlement. Nous ferons parvenir à la personne de votre choix ou à vous même, une enveloppe contenant le bon cadeau pour la prestation qui vous intéresse ainsi que toutes les documentations et indication</w:t>
      </w:r>
      <w:r w:rsidR="00A74A73" w:rsidRPr="0053402E">
        <w:rPr>
          <w:rFonts w:ascii="Bradley Hand ITC" w:hAnsi="Bradley Hand ITC"/>
          <w:color w:val="000000" w:themeColor="text1"/>
          <w:sz w:val="28"/>
          <w:szCs w:val="28"/>
        </w:rPr>
        <w:t>s</w:t>
      </w:r>
      <w:r w:rsidRPr="0053402E">
        <w:rPr>
          <w:rFonts w:ascii="Bradley Hand ITC" w:hAnsi="Bradley Hand ITC"/>
          <w:color w:val="000000" w:themeColor="text1"/>
          <w:sz w:val="28"/>
          <w:szCs w:val="28"/>
        </w:rPr>
        <w:t xml:space="preserve"> sur le séjour sélectionné.</w:t>
      </w:r>
    </w:p>
    <w:p w:rsidR="00A340B9" w:rsidRPr="0053402E" w:rsidRDefault="00A340B9" w:rsidP="00254047">
      <w:pPr>
        <w:ind w:firstLine="708"/>
        <w:rPr>
          <w:rFonts w:ascii="Bradley Hand ITC" w:hAnsi="Bradley Hand ITC"/>
          <w:sz w:val="28"/>
          <w:szCs w:val="28"/>
        </w:rPr>
      </w:pPr>
    </w:p>
    <w:p w:rsidR="00A340B9" w:rsidRPr="0053402E" w:rsidRDefault="00A340B9" w:rsidP="00254047">
      <w:pPr>
        <w:ind w:firstLine="708"/>
        <w:rPr>
          <w:rFonts w:ascii="Bradley Hand ITC" w:hAnsi="Bradley Hand ITC"/>
          <w:sz w:val="24"/>
        </w:rPr>
      </w:pPr>
    </w:p>
    <w:p w:rsidR="00A340B9" w:rsidRPr="0053402E" w:rsidRDefault="00A340B9" w:rsidP="00254047">
      <w:pPr>
        <w:ind w:firstLine="708"/>
        <w:rPr>
          <w:rFonts w:ascii="Bradley Hand ITC" w:hAnsi="Bradley Hand ITC"/>
          <w:sz w:val="24"/>
        </w:rPr>
      </w:pPr>
    </w:p>
    <w:p w:rsidR="00A340B9" w:rsidRPr="0053402E" w:rsidRDefault="00A340B9" w:rsidP="00254047">
      <w:pPr>
        <w:ind w:firstLine="708"/>
        <w:rPr>
          <w:rFonts w:ascii="Bradley Hand ITC" w:hAnsi="Bradley Hand ITC"/>
          <w:sz w:val="24"/>
        </w:rPr>
      </w:pPr>
    </w:p>
    <w:p w:rsidR="00254047" w:rsidRPr="00254047" w:rsidRDefault="00254047" w:rsidP="00254047">
      <w:pPr>
        <w:rPr>
          <w:b/>
          <w:sz w:val="28"/>
        </w:rPr>
      </w:pPr>
    </w:p>
    <w:p w:rsidR="006F3EBF" w:rsidRPr="00A639D5" w:rsidRDefault="00A639D5" w:rsidP="00A639D5">
      <w:pPr>
        <w:jc w:val="center"/>
        <w:rPr>
          <w:b/>
          <w:sz w:val="40"/>
        </w:rPr>
      </w:pPr>
      <w:r w:rsidRPr="00A639D5">
        <w:rPr>
          <w:b/>
          <w:sz w:val="40"/>
        </w:rPr>
        <w:lastRenderedPageBreak/>
        <w:t>Demande de bon cadeau</w:t>
      </w:r>
    </w:p>
    <w:p w:rsidR="00A639D5" w:rsidRDefault="0053402E" w:rsidP="00A639D5">
      <w:pPr>
        <w:jc w:val="center"/>
        <w:rPr>
          <w:b/>
          <w:sz w:val="28"/>
        </w:rPr>
      </w:pPr>
      <w:r>
        <w:rPr>
          <w:b/>
          <w:sz w:val="28"/>
        </w:rPr>
        <w:t xml:space="preserve">Le Blockhaus de </w:t>
      </w:r>
      <w:proofErr w:type="spellStart"/>
      <w:r>
        <w:rPr>
          <w:b/>
          <w:sz w:val="28"/>
        </w:rPr>
        <w:t>Domlé</w:t>
      </w:r>
      <w:r w:rsidR="00A639D5" w:rsidRPr="00A639D5">
        <w:rPr>
          <w:b/>
          <w:sz w:val="28"/>
        </w:rPr>
        <w:t>ger</w:t>
      </w:r>
      <w:proofErr w:type="spellEnd"/>
    </w:p>
    <w:tbl>
      <w:tblPr>
        <w:tblStyle w:val="Grilledutableau"/>
        <w:tblW w:w="0" w:type="auto"/>
        <w:tblLook w:val="04A0"/>
      </w:tblPr>
      <w:tblGrid>
        <w:gridCol w:w="6487"/>
        <w:gridCol w:w="1418"/>
        <w:gridCol w:w="1417"/>
        <w:gridCol w:w="1285"/>
      </w:tblGrid>
      <w:tr w:rsidR="00560F7D" w:rsidRPr="00A639D5" w:rsidTr="00560F7D">
        <w:tc>
          <w:tcPr>
            <w:tcW w:w="6487" w:type="dxa"/>
            <w:tcBorders>
              <w:top w:val="nil"/>
              <w:left w:val="nil"/>
              <w:bottom w:val="single" w:sz="4" w:space="0" w:color="auto"/>
              <w:right w:val="single" w:sz="4" w:space="0" w:color="auto"/>
            </w:tcBorders>
          </w:tcPr>
          <w:p w:rsidR="00A639D5" w:rsidRPr="00A639D5" w:rsidRDefault="00A639D5" w:rsidP="00A639D5">
            <w:pPr>
              <w:rPr>
                <w:sz w:val="28"/>
              </w:rPr>
            </w:pPr>
          </w:p>
        </w:tc>
        <w:tc>
          <w:tcPr>
            <w:tcW w:w="1418" w:type="dxa"/>
            <w:tcBorders>
              <w:top w:val="single" w:sz="4" w:space="0" w:color="auto"/>
              <w:left w:val="single" w:sz="4" w:space="0" w:color="auto"/>
              <w:bottom w:val="single" w:sz="4" w:space="0" w:color="auto"/>
              <w:right w:val="single" w:sz="4" w:space="0" w:color="auto"/>
            </w:tcBorders>
          </w:tcPr>
          <w:p w:rsidR="00A639D5" w:rsidRPr="00A639D5" w:rsidRDefault="00A639D5" w:rsidP="00A639D5">
            <w:pPr>
              <w:jc w:val="center"/>
              <w:rPr>
                <w:sz w:val="28"/>
              </w:rPr>
            </w:pPr>
            <w:r>
              <w:rPr>
                <w:sz w:val="28"/>
              </w:rPr>
              <w:t>Tarifs</w:t>
            </w:r>
          </w:p>
        </w:tc>
        <w:tc>
          <w:tcPr>
            <w:tcW w:w="1417" w:type="dxa"/>
            <w:tcBorders>
              <w:top w:val="single" w:sz="4" w:space="0" w:color="auto"/>
              <w:left w:val="single" w:sz="4" w:space="0" w:color="auto"/>
              <w:bottom w:val="single" w:sz="4" w:space="0" w:color="auto"/>
              <w:right w:val="single" w:sz="4" w:space="0" w:color="auto"/>
            </w:tcBorders>
          </w:tcPr>
          <w:p w:rsidR="00A639D5" w:rsidRPr="00A639D5" w:rsidRDefault="00A639D5" w:rsidP="00A639D5">
            <w:pPr>
              <w:jc w:val="center"/>
              <w:rPr>
                <w:sz w:val="28"/>
              </w:rPr>
            </w:pPr>
            <w:r>
              <w:rPr>
                <w:sz w:val="28"/>
              </w:rPr>
              <w:t>Quantité</w:t>
            </w:r>
          </w:p>
        </w:tc>
        <w:tc>
          <w:tcPr>
            <w:tcW w:w="1285" w:type="dxa"/>
            <w:tcBorders>
              <w:top w:val="single" w:sz="4" w:space="0" w:color="auto"/>
              <w:left w:val="single" w:sz="4" w:space="0" w:color="auto"/>
              <w:bottom w:val="single" w:sz="4" w:space="0" w:color="auto"/>
              <w:right w:val="single" w:sz="4" w:space="0" w:color="auto"/>
            </w:tcBorders>
          </w:tcPr>
          <w:p w:rsidR="00A639D5" w:rsidRPr="00A639D5" w:rsidRDefault="00A639D5" w:rsidP="00A639D5">
            <w:pPr>
              <w:jc w:val="center"/>
              <w:rPr>
                <w:sz w:val="28"/>
              </w:rPr>
            </w:pPr>
            <w:r>
              <w:rPr>
                <w:sz w:val="28"/>
              </w:rPr>
              <w:t>Total</w:t>
            </w:r>
          </w:p>
        </w:tc>
      </w:tr>
      <w:tr w:rsidR="00E33959" w:rsidRPr="00A639D5" w:rsidTr="00560F7D">
        <w:tc>
          <w:tcPr>
            <w:tcW w:w="6487" w:type="dxa"/>
            <w:tcBorders>
              <w:top w:val="single" w:sz="4" w:space="0" w:color="auto"/>
            </w:tcBorders>
          </w:tcPr>
          <w:p w:rsidR="00A639D5" w:rsidRPr="00A639D5" w:rsidRDefault="00A639D5" w:rsidP="00A639D5">
            <w:pPr>
              <w:rPr>
                <w:sz w:val="28"/>
              </w:rPr>
            </w:pPr>
            <w:r w:rsidRPr="00DB7DEC">
              <w:rPr>
                <w:sz w:val="24"/>
              </w:rPr>
              <w:t>Nuit en chambre d’hôtes avec petit déjeuner</w:t>
            </w:r>
            <w:r w:rsidR="00DB7DEC" w:rsidRPr="00DB7DEC">
              <w:rPr>
                <w:sz w:val="24"/>
              </w:rPr>
              <w:t xml:space="preserve">  1 ou 2 personnes</w:t>
            </w:r>
            <w:r w:rsidR="0053402E">
              <w:rPr>
                <w:sz w:val="24"/>
              </w:rPr>
              <w:t xml:space="preserve"> (la semaine)</w:t>
            </w:r>
          </w:p>
        </w:tc>
        <w:tc>
          <w:tcPr>
            <w:tcW w:w="1418" w:type="dxa"/>
            <w:tcBorders>
              <w:top w:val="single" w:sz="4" w:space="0" w:color="auto"/>
            </w:tcBorders>
          </w:tcPr>
          <w:p w:rsidR="00A639D5" w:rsidRPr="00A639D5" w:rsidRDefault="0053402E" w:rsidP="00560F7D">
            <w:pPr>
              <w:jc w:val="center"/>
              <w:rPr>
                <w:sz w:val="28"/>
              </w:rPr>
            </w:pPr>
            <w:r>
              <w:rPr>
                <w:sz w:val="28"/>
              </w:rPr>
              <w:t>75</w:t>
            </w:r>
            <w:r w:rsidR="00560F7D">
              <w:rPr>
                <w:sz w:val="28"/>
              </w:rPr>
              <w:t xml:space="preserve"> €</w:t>
            </w:r>
          </w:p>
        </w:tc>
        <w:tc>
          <w:tcPr>
            <w:tcW w:w="1417" w:type="dxa"/>
            <w:tcBorders>
              <w:top w:val="single" w:sz="4" w:space="0" w:color="auto"/>
            </w:tcBorders>
          </w:tcPr>
          <w:p w:rsidR="00A639D5" w:rsidRPr="00A639D5" w:rsidRDefault="00A639D5" w:rsidP="00A639D5">
            <w:pPr>
              <w:rPr>
                <w:sz w:val="28"/>
              </w:rPr>
            </w:pPr>
          </w:p>
        </w:tc>
        <w:tc>
          <w:tcPr>
            <w:tcW w:w="1285" w:type="dxa"/>
            <w:tcBorders>
              <w:top w:val="single" w:sz="4" w:space="0" w:color="auto"/>
            </w:tcBorders>
          </w:tcPr>
          <w:p w:rsidR="00A639D5" w:rsidRPr="00A639D5" w:rsidRDefault="00560F7D" w:rsidP="00560F7D">
            <w:pPr>
              <w:jc w:val="right"/>
              <w:rPr>
                <w:sz w:val="28"/>
              </w:rPr>
            </w:pPr>
            <w:r>
              <w:rPr>
                <w:sz w:val="28"/>
              </w:rPr>
              <w:t>€</w:t>
            </w:r>
          </w:p>
        </w:tc>
      </w:tr>
    </w:tbl>
    <w:p w:rsidR="00A639D5" w:rsidRPr="00560F7D" w:rsidRDefault="0053402E" w:rsidP="00A639D5">
      <w:pPr>
        <w:rPr>
          <w:sz w:val="24"/>
        </w:rPr>
      </w:pPr>
      <w:r>
        <w:rPr>
          <w:sz w:val="24"/>
        </w:rPr>
        <w:t>ou</w:t>
      </w:r>
    </w:p>
    <w:tbl>
      <w:tblPr>
        <w:tblStyle w:val="Grilledutableau"/>
        <w:tblW w:w="0" w:type="auto"/>
        <w:tblLook w:val="04A0"/>
      </w:tblPr>
      <w:tblGrid>
        <w:gridCol w:w="6487"/>
        <w:gridCol w:w="1418"/>
        <w:gridCol w:w="1417"/>
        <w:gridCol w:w="1285"/>
      </w:tblGrid>
      <w:tr w:rsidR="0053402E" w:rsidRPr="00560F7D" w:rsidTr="00A639D5">
        <w:tc>
          <w:tcPr>
            <w:tcW w:w="6487" w:type="dxa"/>
          </w:tcPr>
          <w:p w:rsidR="0053402E" w:rsidRPr="00DB7DEC" w:rsidRDefault="0053402E" w:rsidP="00A639D5">
            <w:pPr>
              <w:rPr>
                <w:sz w:val="24"/>
              </w:rPr>
            </w:pPr>
            <w:r>
              <w:rPr>
                <w:sz w:val="24"/>
              </w:rPr>
              <w:t>Nuit en chambre d'hôtes avec petit déjeuner 1 ou 2 personnes (le samedi)</w:t>
            </w:r>
          </w:p>
        </w:tc>
        <w:tc>
          <w:tcPr>
            <w:tcW w:w="1418" w:type="dxa"/>
          </w:tcPr>
          <w:p w:rsidR="0053402E" w:rsidRDefault="00EF7980" w:rsidP="00560F7D">
            <w:pPr>
              <w:jc w:val="center"/>
              <w:rPr>
                <w:sz w:val="28"/>
              </w:rPr>
            </w:pPr>
            <w:r>
              <w:rPr>
                <w:sz w:val="28"/>
              </w:rPr>
              <w:t>90</w:t>
            </w:r>
            <w:r w:rsidR="0053402E">
              <w:rPr>
                <w:sz w:val="28"/>
              </w:rPr>
              <w:t xml:space="preserve"> €</w:t>
            </w:r>
          </w:p>
        </w:tc>
        <w:tc>
          <w:tcPr>
            <w:tcW w:w="1417" w:type="dxa"/>
          </w:tcPr>
          <w:p w:rsidR="0053402E" w:rsidRPr="00560F7D" w:rsidRDefault="0053402E" w:rsidP="00A639D5">
            <w:pPr>
              <w:rPr>
                <w:sz w:val="28"/>
              </w:rPr>
            </w:pPr>
          </w:p>
        </w:tc>
        <w:tc>
          <w:tcPr>
            <w:tcW w:w="1285" w:type="dxa"/>
          </w:tcPr>
          <w:p w:rsidR="0053402E" w:rsidRDefault="0053402E" w:rsidP="00560F7D">
            <w:pPr>
              <w:jc w:val="right"/>
              <w:rPr>
                <w:sz w:val="28"/>
              </w:rPr>
            </w:pPr>
          </w:p>
        </w:tc>
      </w:tr>
      <w:tr w:rsidR="00A639D5" w:rsidRPr="00AD25E1" w:rsidTr="00A639D5">
        <w:tc>
          <w:tcPr>
            <w:tcW w:w="6487" w:type="dxa"/>
          </w:tcPr>
          <w:p w:rsidR="00A639D5" w:rsidRPr="00DB7DEC" w:rsidRDefault="00560F7D" w:rsidP="00A639D5">
            <w:pPr>
              <w:rPr>
                <w:sz w:val="24"/>
              </w:rPr>
            </w:pPr>
            <w:r w:rsidRPr="00DB7DEC">
              <w:rPr>
                <w:sz w:val="24"/>
              </w:rPr>
              <w:t>Table d’hôtes</w:t>
            </w:r>
            <w:r w:rsidR="008904DE">
              <w:rPr>
                <w:sz w:val="24"/>
              </w:rPr>
              <w:t xml:space="preserve"> (prix par personne)</w:t>
            </w:r>
          </w:p>
        </w:tc>
        <w:tc>
          <w:tcPr>
            <w:tcW w:w="1418" w:type="dxa"/>
          </w:tcPr>
          <w:p w:rsidR="00A639D5" w:rsidRPr="00AD25E1" w:rsidRDefault="0053402E" w:rsidP="00560F7D">
            <w:pPr>
              <w:jc w:val="center"/>
              <w:rPr>
                <w:sz w:val="28"/>
              </w:rPr>
            </w:pPr>
            <w:r>
              <w:rPr>
                <w:sz w:val="28"/>
              </w:rPr>
              <w:t>25</w:t>
            </w:r>
            <w:r w:rsidR="00560F7D" w:rsidRPr="00AD25E1">
              <w:rPr>
                <w:sz w:val="28"/>
              </w:rPr>
              <w:t xml:space="preserve"> €</w:t>
            </w:r>
          </w:p>
        </w:tc>
        <w:tc>
          <w:tcPr>
            <w:tcW w:w="1417" w:type="dxa"/>
          </w:tcPr>
          <w:p w:rsidR="00A639D5" w:rsidRDefault="00A639D5" w:rsidP="00A639D5">
            <w:pPr>
              <w:rPr>
                <w:b/>
                <w:sz w:val="28"/>
              </w:rPr>
            </w:pPr>
          </w:p>
        </w:tc>
        <w:tc>
          <w:tcPr>
            <w:tcW w:w="1285" w:type="dxa"/>
          </w:tcPr>
          <w:p w:rsidR="00A639D5" w:rsidRPr="00AD25E1" w:rsidRDefault="00560F7D" w:rsidP="00560F7D">
            <w:pPr>
              <w:jc w:val="right"/>
              <w:rPr>
                <w:sz w:val="28"/>
              </w:rPr>
            </w:pPr>
            <w:r w:rsidRPr="00AD25E1">
              <w:rPr>
                <w:sz w:val="28"/>
              </w:rPr>
              <w:t>€</w:t>
            </w:r>
          </w:p>
        </w:tc>
      </w:tr>
    </w:tbl>
    <w:p w:rsidR="00A639D5" w:rsidRPr="001926B5" w:rsidRDefault="00A639D5" w:rsidP="00A639D5">
      <w:pPr>
        <w:rPr>
          <w:b/>
          <w:sz w:val="14"/>
        </w:rPr>
      </w:pPr>
    </w:p>
    <w:tbl>
      <w:tblPr>
        <w:tblStyle w:val="Grilledutableau"/>
        <w:tblW w:w="0" w:type="auto"/>
        <w:tblInd w:w="7905" w:type="dxa"/>
        <w:tblLook w:val="04A0"/>
      </w:tblPr>
      <w:tblGrid>
        <w:gridCol w:w="1417"/>
        <w:gridCol w:w="1288"/>
      </w:tblGrid>
      <w:tr w:rsidR="001926B5" w:rsidTr="001926B5">
        <w:tc>
          <w:tcPr>
            <w:tcW w:w="1417" w:type="dxa"/>
          </w:tcPr>
          <w:p w:rsidR="001926B5" w:rsidRDefault="001926B5" w:rsidP="00A639D5">
            <w:pPr>
              <w:rPr>
                <w:b/>
                <w:sz w:val="28"/>
              </w:rPr>
            </w:pPr>
            <w:r w:rsidRPr="001926B5">
              <w:rPr>
                <w:b/>
                <w:sz w:val="24"/>
              </w:rPr>
              <w:t>Net à régler</w:t>
            </w:r>
          </w:p>
        </w:tc>
        <w:tc>
          <w:tcPr>
            <w:tcW w:w="1288" w:type="dxa"/>
          </w:tcPr>
          <w:p w:rsidR="001926B5" w:rsidRPr="00AD25E1" w:rsidRDefault="00560F7D" w:rsidP="00560F7D">
            <w:pPr>
              <w:jc w:val="right"/>
              <w:rPr>
                <w:sz w:val="28"/>
              </w:rPr>
            </w:pPr>
            <w:r w:rsidRPr="00AD25E1">
              <w:rPr>
                <w:sz w:val="28"/>
              </w:rPr>
              <w:t>€</w:t>
            </w:r>
          </w:p>
        </w:tc>
      </w:tr>
    </w:tbl>
    <w:p w:rsidR="00254047" w:rsidRDefault="00254047" w:rsidP="009E5779">
      <w:pPr>
        <w:rPr>
          <w:b/>
          <w:sz w:val="32"/>
        </w:rPr>
      </w:pPr>
    </w:p>
    <w:p w:rsidR="006349A6" w:rsidRPr="006349A6" w:rsidRDefault="006349A6" w:rsidP="009E5779">
      <w:pPr>
        <w:rPr>
          <w:b/>
          <w:sz w:val="32"/>
        </w:rPr>
      </w:pPr>
      <w:r w:rsidRPr="006349A6">
        <w:rPr>
          <w:b/>
          <w:sz w:val="32"/>
        </w:rPr>
        <w:t>Coordonnées du demandeur :</w:t>
      </w:r>
    </w:p>
    <w:tbl>
      <w:tblPr>
        <w:tblStyle w:val="Grilledutableau"/>
        <w:tblW w:w="0" w:type="auto"/>
        <w:tblLook w:val="04A0"/>
      </w:tblPr>
      <w:tblGrid>
        <w:gridCol w:w="1668"/>
        <w:gridCol w:w="8939"/>
      </w:tblGrid>
      <w:tr w:rsidR="006349A6" w:rsidTr="006349A6">
        <w:tc>
          <w:tcPr>
            <w:tcW w:w="1668" w:type="dxa"/>
          </w:tcPr>
          <w:p w:rsidR="006349A6" w:rsidRPr="006349A6" w:rsidRDefault="006349A6" w:rsidP="009E5779">
            <w:pPr>
              <w:rPr>
                <w:sz w:val="28"/>
              </w:rPr>
            </w:pPr>
            <w:r w:rsidRPr="006349A6">
              <w:rPr>
                <w:sz w:val="28"/>
              </w:rPr>
              <w:t>Nom</w:t>
            </w:r>
          </w:p>
        </w:tc>
        <w:tc>
          <w:tcPr>
            <w:tcW w:w="8939" w:type="dxa"/>
          </w:tcPr>
          <w:p w:rsidR="006349A6" w:rsidRPr="006349A6" w:rsidRDefault="006349A6" w:rsidP="009E5779">
            <w:pPr>
              <w:rPr>
                <w:sz w:val="28"/>
              </w:rPr>
            </w:pPr>
          </w:p>
        </w:tc>
      </w:tr>
      <w:tr w:rsidR="006349A6" w:rsidTr="006349A6">
        <w:tc>
          <w:tcPr>
            <w:tcW w:w="1668" w:type="dxa"/>
          </w:tcPr>
          <w:p w:rsidR="006349A6" w:rsidRPr="006349A6" w:rsidRDefault="006349A6" w:rsidP="009E5779">
            <w:pPr>
              <w:rPr>
                <w:sz w:val="28"/>
              </w:rPr>
            </w:pPr>
            <w:r w:rsidRPr="006349A6">
              <w:rPr>
                <w:sz w:val="28"/>
              </w:rPr>
              <w:t>Prénom</w:t>
            </w:r>
          </w:p>
        </w:tc>
        <w:tc>
          <w:tcPr>
            <w:tcW w:w="8939" w:type="dxa"/>
          </w:tcPr>
          <w:p w:rsidR="006349A6" w:rsidRPr="006349A6" w:rsidRDefault="006349A6" w:rsidP="009E5779">
            <w:pPr>
              <w:rPr>
                <w:sz w:val="28"/>
              </w:rPr>
            </w:pPr>
          </w:p>
        </w:tc>
      </w:tr>
      <w:tr w:rsidR="006349A6" w:rsidTr="006349A6">
        <w:tc>
          <w:tcPr>
            <w:tcW w:w="1668" w:type="dxa"/>
          </w:tcPr>
          <w:p w:rsidR="006349A6" w:rsidRPr="006349A6" w:rsidRDefault="006349A6" w:rsidP="009E5779">
            <w:pPr>
              <w:rPr>
                <w:sz w:val="28"/>
              </w:rPr>
            </w:pPr>
            <w:r w:rsidRPr="006349A6">
              <w:rPr>
                <w:sz w:val="28"/>
              </w:rPr>
              <w:t>Adresse</w:t>
            </w:r>
          </w:p>
        </w:tc>
        <w:tc>
          <w:tcPr>
            <w:tcW w:w="8939" w:type="dxa"/>
          </w:tcPr>
          <w:p w:rsidR="006349A6" w:rsidRPr="006349A6" w:rsidRDefault="006349A6" w:rsidP="009E5779">
            <w:pPr>
              <w:rPr>
                <w:sz w:val="28"/>
              </w:rPr>
            </w:pPr>
          </w:p>
        </w:tc>
      </w:tr>
      <w:tr w:rsidR="006349A6" w:rsidTr="006349A6">
        <w:tc>
          <w:tcPr>
            <w:tcW w:w="1668" w:type="dxa"/>
          </w:tcPr>
          <w:p w:rsidR="006349A6" w:rsidRPr="006349A6" w:rsidRDefault="006349A6" w:rsidP="009E5779">
            <w:pPr>
              <w:rPr>
                <w:sz w:val="28"/>
              </w:rPr>
            </w:pPr>
            <w:r w:rsidRPr="006349A6">
              <w:rPr>
                <w:sz w:val="28"/>
              </w:rPr>
              <w:t>Code postal</w:t>
            </w:r>
          </w:p>
        </w:tc>
        <w:tc>
          <w:tcPr>
            <w:tcW w:w="8939" w:type="dxa"/>
          </w:tcPr>
          <w:p w:rsidR="006349A6" w:rsidRPr="006349A6" w:rsidRDefault="006349A6" w:rsidP="009E5779">
            <w:pPr>
              <w:rPr>
                <w:sz w:val="28"/>
              </w:rPr>
            </w:pPr>
          </w:p>
        </w:tc>
      </w:tr>
      <w:tr w:rsidR="006349A6" w:rsidTr="006349A6">
        <w:tc>
          <w:tcPr>
            <w:tcW w:w="1668" w:type="dxa"/>
          </w:tcPr>
          <w:p w:rsidR="006349A6" w:rsidRPr="006349A6" w:rsidRDefault="006349A6" w:rsidP="009E5779">
            <w:pPr>
              <w:rPr>
                <w:sz w:val="28"/>
              </w:rPr>
            </w:pPr>
            <w:r w:rsidRPr="006349A6">
              <w:rPr>
                <w:sz w:val="28"/>
              </w:rPr>
              <w:t>Ville</w:t>
            </w:r>
          </w:p>
        </w:tc>
        <w:tc>
          <w:tcPr>
            <w:tcW w:w="8939" w:type="dxa"/>
          </w:tcPr>
          <w:p w:rsidR="006349A6" w:rsidRPr="006349A6" w:rsidRDefault="006349A6" w:rsidP="009E5779">
            <w:pPr>
              <w:rPr>
                <w:sz w:val="28"/>
              </w:rPr>
            </w:pPr>
          </w:p>
        </w:tc>
      </w:tr>
      <w:tr w:rsidR="006349A6" w:rsidTr="006349A6">
        <w:tc>
          <w:tcPr>
            <w:tcW w:w="1668" w:type="dxa"/>
          </w:tcPr>
          <w:p w:rsidR="006349A6" w:rsidRPr="006349A6" w:rsidRDefault="006349A6" w:rsidP="009E5779">
            <w:pPr>
              <w:rPr>
                <w:sz w:val="28"/>
              </w:rPr>
            </w:pPr>
            <w:r w:rsidRPr="006349A6">
              <w:rPr>
                <w:sz w:val="28"/>
              </w:rPr>
              <w:t>Téléphone</w:t>
            </w:r>
          </w:p>
        </w:tc>
        <w:tc>
          <w:tcPr>
            <w:tcW w:w="8939" w:type="dxa"/>
          </w:tcPr>
          <w:p w:rsidR="006349A6" w:rsidRPr="006349A6" w:rsidRDefault="006349A6" w:rsidP="009E5779">
            <w:pPr>
              <w:rPr>
                <w:sz w:val="28"/>
              </w:rPr>
            </w:pPr>
          </w:p>
        </w:tc>
      </w:tr>
      <w:tr w:rsidR="006349A6" w:rsidTr="006349A6">
        <w:tc>
          <w:tcPr>
            <w:tcW w:w="1668" w:type="dxa"/>
          </w:tcPr>
          <w:p w:rsidR="006349A6" w:rsidRPr="006349A6" w:rsidRDefault="006349A6" w:rsidP="009E5779">
            <w:pPr>
              <w:rPr>
                <w:sz w:val="28"/>
              </w:rPr>
            </w:pPr>
            <w:r w:rsidRPr="006349A6">
              <w:rPr>
                <w:sz w:val="28"/>
              </w:rPr>
              <w:t>Mail</w:t>
            </w:r>
          </w:p>
        </w:tc>
        <w:tc>
          <w:tcPr>
            <w:tcW w:w="8939" w:type="dxa"/>
          </w:tcPr>
          <w:p w:rsidR="006349A6" w:rsidRPr="006349A6" w:rsidRDefault="006349A6" w:rsidP="009E5779">
            <w:pPr>
              <w:rPr>
                <w:sz w:val="28"/>
              </w:rPr>
            </w:pPr>
          </w:p>
        </w:tc>
      </w:tr>
    </w:tbl>
    <w:p w:rsidR="00AF5FB2" w:rsidRDefault="00AF5FB2" w:rsidP="009E5779">
      <w:pPr>
        <w:rPr>
          <w:b/>
          <w:sz w:val="28"/>
        </w:rPr>
      </w:pPr>
    </w:p>
    <w:p w:rsidR="006349A6" w:rsidRPr="006349A6" w:rsidRDefault="006349A6" w:rsidP="009E5779">
      <w:pPr>
        <w:rPr>
          <w:b/>
          <w:sz w:val="32"/>
        </w:rPr>
      </w:pPr>
      <w:r w:rsidRPr="006349A6">
        <w:rPr>
          <w:b/>
          <w:sz w:val="32"/>
        </w:rPr>
        <w:t>Coordonnées</w:t>
      </w:r>
      <w:r w:rsidR="00A74A73">
        <w:rPr>
          <w:b/>
          <w:sz w:val="32"/>
        </w:rPr>
        <w:t xml:space="preserve"> du </w:t>
      </w:r>
      <w:r w:rsidR="00A340B9">
        <w:rPr>
          <w:b/>
          <w:sz w:val="32"/>
        </w:rPr>
        <w:t>Bénéficiaire</w:t>
      </w:r>
      <w:r w:rsidRPr="006349A6">
        <w:rPr>
          <w:b/>
          <w:sz w:val="32"/>
        </w:rPr>
        <w:t> :</w:t>
      </w:r>
    </w:p>
    <w:tbl>
      <w:tblPr>
        <w:tblStyle w:val="Grilledutableau"/>
        <w:tblW w:w="0" w:type="auto"/>
        <w:tblLook w:val="04A0"/>
      </w:tblPr>
      <w:tblGrid>
        <w:gridCol w:w="1668"/>
        <w:gridCol w:w="8939"/>
      </w:tblGrid>
      <w:tr w:rsidR="006349A6" w:rsidTr="00BE03E2">
        <w:tc>
          <w:tcPr>
            <w:tcW w:w="1668" w:type="dxa"/>
          </w:tcPr>
          <w:p w:rsidR="006349A6" w:rsidRPr="006349A6" w:rsidRDefault="006349A6" w:rsidP="00BE03E2">
            <w:pPr>
              <w:rPr>
                <w:sz w:val="28"/>
              </w:rPr>
            </w:pPr>
            <w:r w:rsidRPr="006349A6">
              <w:rPr>
                <w:sz w:val="28"/>
              </w:rPr>
              <w:t>Nom</w:t>
            </w:r>
          </w:p>
        </w:tc>
        <w:tc>
          <w:tcPr>
            <w:tcW w:w="8939" w:type="dxa"/>
          </w:tcPr>
          <w:p w:rsidR="006349A6" w:rsidRPr="006349A6" w:rsidRDefault="006349A6" w:rsidP="00BE03E2">
            <w:pPr>
              <w:rPr>
                <w:sz w:val="28"/>
              </w:rPr>
            </w:pPr>
          </w:p>
        </w:tc>
      </w:tr>
      <w:tr w:rsidR="006349A6" w:rsidTr="00BE03E2">
        <w:tc>
          <w:tcPr>
            <w:tcW w:w="1668" w:type="dxa"/>
          </w:tcPr>
          <w:p w:rsidR="006349A6" w:rsidRPr="006349A6" w:rsidRDefault="006349A6" w:rsidP="00BE03E2">
            <w:pPr>
              <w:rPr>
                <w:sz w:val="28"/>
              </w:rPr>
            </w:pPr>
            <w:r w:rsidRPr="006349A6">
              <w:rPr>
                <w:sz w:val="28"/>
              </w:rPr>
              <w:t>Prénom</w:t>
            </w:r>
          </w:p>
        </w:tc>
        <w:tc>
          <w:tcPr>
            <w:tcW w:w="8939" w:type="dxa"/>
          </w:tcPr>
          <w:p w:rsidR="006349A6" w:rsidRPr="006349A6" w:rsidRDefault="006349A6" w:rsidP="00BE03E2">
            <w:pPr>
              <w:rPr>
                <w:sz w:val="28"/>
              </w:rPr>
            </w:pPr>
          </w:p>
        </w:tc>
      </w:tr>
      <w:tr w:rsidR="006349A6" w:rsidTr="00BE03E2">
        <w:tc>
          <w:tcPr>
            <w:tcW w:w="1668" w:type="dxa"/>
          </w:tcPr>
          <w:p w:rsidR="006349A6" w:rsidRPr="006349A6" w:rsidRDefault="006349A6" w:rsidP="00BE03E2">
            <w:pPr>
              <w:rPr>
                <w:sz w:val="28"/>
              </w:rPr>
            </w:pPr>
            <w:r w:rsidRPr="006349A6">
              <w:rPr>
                <w:sz w:val="28"/>
              </w:rPr>
              <w:t>Adresse</w:t>
            </w:r>
          </w:p>
        </w:tc>
        <w:tc>
          <w:tcPr>
            <w:tcW w:w="8939" w:type="dxa"/>
          </w:tcPr>
          <w:p w:rsidR="006349A6" w:rsidRPr="006349A6" w:rsidRDefault="006349A6" w:rsidP="00BE03E2">
            <w:pPr>
              <w:rPr>
                <w:sz w:val="28"/>
              </w:rPr>
            </w:pPr>
          </w:p>
        </w:tc>
      </w:tr>
      <w:tr w:rsidR="006349A6" w:rsidTr="00BE03E2">
        <w:tc>
          <w:tcPr>
            <w:tcW w:w="1668" w:type="dxa"/>
          </w:tcPr>
          <w:p w:rsidR="006349A6" w:rsidRPr="006349A6" w:rsidRDefault="006349A6" w:rsidP="00BE03E2">
            <w:pPr>
              <w:rPr>
                <w:sz w:val="28"/>
              </w:rPr>
            </w:pPr>
            <w:r w:rsidRPr="006349A6">
              <w:rPr>
                <w:sz w:val="28"/>
              </w:rPr>
              <w:t>Code postal</w:t>
            </w:r>
          </w:p>
        </w:tc>
        <w:tc>
          <w:tcPr>
            <w:tcW w:w="8939" w:type="dxa"/>
          </w:tcPr>
          <w:p w:rsidR="006349A6" w:rsidRPr="006349A6" w:rsidRDefault="006349A6" w:rsidP="00BE03E2">
            <w:pPr>
              <w:rPr>
                <w:sz w:val="28"/>
              </w:rPr>
            </w:pPr>
          </w:p>
        </w:tc>
      </w:tr>
      <w:tr w:rsidR="006349A6" w:rsidTr="00BE03E2">
        <w:tc>
          <w:tcPr>
            <w:tcW w:w="1668" w:type="dxa"/>
          </w:tcPr>
          <w:p w:rsidR="006349A6" w:rsidRPr="006349A6" w:rsidRDefault="006349A6" w:rsidP="00BE03E2">
            <w:pPr>
              <w:rPr>
                <w:sz w:val="28"/>
              </w:rPr>
            </w:pPr>
            <w:r w:rsidRPr="006349A6">
              <w:rPr>
                <w:sz w:val="28"/>
              </w:rPr>
              <w:t>Ville</w:t>
            </w:r>
          </w:p>
        </w:tc>
        <w:tc>
          <w:tcPr>
            <w:tcW w:w="8939" w:type="dxa"/>
          </w:tcPr>
          <w:p w:rsidR="006349A6" w:rsidRPr="006349A6" w:rsidRDefault="006349A6" w:rsidP="00BE03E2">
            <w:pPr>
              <w:rPr>
                <w:sz w:val="28"/>
              </w:rPr>
            </w:pPr>
          </w:p>
        </w:tc>
      </w:tr>
      <w:tr w:rsidR="006349A6" w:rsidTr="00BE03E2">
        <w:tc>
          <w:tcPr>
            <w:tcW w:w="1668" w:type="dxa"/>
          </w:tcPr>
          <w:p w:rsidR="006349A6" w:rsidRPr="006349A6" w:rsidRDefault="006349A6" w:rsidP="00BE03E2">
            <w:pPr>
              <w:rPr>
                <w:sz w:val="28"/>
              </w:rPr>
            </w:pPr>
            <w:r w:rsidRPr="006349A6">
              <w:rPr>
                <w:sz w:val="28"/>
              </w:rPr>
              <w:t>Téléphone</w:t>
            </w:r>
          </w:p>
        </w:tc>
        <w:tc>
          <w:tcPr>
            <w:tcW w:w="8939" w:type="dxa"/>
          </w:tcPr>
          <w:p w:rsidR="006349A6" w:rsidRPr="006349A6" w:rsidRDefault="006349A6" w:rsidP="00BE03E2">
            <w:pPr>
              <w:rPr>
                <w:sz w:val="28"/>
              </w:rPr>
            </w:pPr>
          </w:p>
        </w:tc>
      </w:tr>
      <w:tr w:rsidR="006349A6" w:rsidTr="00BE03E2">
        <w:tc>
          <w:tcPr>
            <w:tcW w:w="1668" w:type="dxa"/>
          </w:tcPr>
          <w:p w:rsidR="006349A6" w:rsidRPr="006349A6" w:rsidRDefault="006349A6" w:rsidP="00BE03E2">
            <w:pPr>
              <w:rPr>
                <w:sz w:val="28"/>
              </w:rPr>
            </w:pPr>
            <w:r w:rsidRPr="006349A6">
              <w:rPr>
                <w:sz w:val="28"/>
              </w:rPr>
              <w:t>Mail</w:t>
            </w:r>
          </w:p>
        </w:tc>
        <w:tc>
          <w:tcPr>
            <w:tcW w:w="8939" w:type="dxa"/>
          </w:tcPr>
          <w:p w:rsidR="006349A6" w:rsidRPr="006349A6" w:rsidRDefault="006349A6" w:rsidP="00BE03E2">
            <w:pPr>
              <w:rPr>
                <w:sz w:val="28"/>
              </w:rPr>
            </w:pPr>
          </w:p>
        </w:tc>
      </w:tr>
    </w:tbl>
    <w:p w:rsidR="006349A6" w:rsidRDefault="006349A6" w:rsidP="009E5779">
      <w:pPr>
        <w:rPr>
          <w:b/>
          <w:sz w:val="28"/>
        </w:rPr>
      </w:pPr>
    </w:p>
    <w:p w:rsidR="00F33E62" w:rsidRDefault="002B4FB0" w:rsidP="009E5779">
      <w:pPr>
        <w:rPr>
          <w:b/>
          <w:sz w:val="28"/>
        </w:rPr>
      </w:pPr>
      <w:r>
        <w:rPr>
          <w:b/>
          <w:sz w:val="28"/>
        </w:rPr>
        <w:t>Bon cadeau et</w:t>
      </w:r>
      <w:r w:rsidR="005723EB">
        <w:rPr>
          <w:b/>
          <w:sz w:val="28"/>
        </w:rPr>
        <w:t xml:space="preserve"> documentations à envoyer</w:t>
      </w:r>
      <w:r>
        <w:rPr>
          <w:b/>
          <w:sz w:val="28"/>
        </w:rPr>
        <w:t> :</w:t>
      </w:r>
    </w:p>
    <w:p w:rsidR="00F33E62" w:rsidRDefault="00F33E62" w:rsidP="009E5779">
      <w:pPr>
        <w:rPr>
          <w:b/>
          <w:sz w:val="28"/>
        </w:rPr>
      </w:pPr>
    </w:p>
    <w:p w:rsidR="00A340B9" w:rsidRDefault="002B4FB0" w:rsidP="009E5779">
      <w:pPr>
        <w:rPr>
          <w:b/>
          <w:sz w:val="28"/>
        </w:rPr>
      </w:pPr>
      <w:r>
        <w:rPr>
          <w:b/>
          <w:sz w:val="28"/>
        </w:rPr>
        <w:t xml:space="preserve"> Au demandeur</w:t>
      </w:r>
    </w:p>
    <w:p w:rsidR="006349A6" w:rsidRDefault="006349A6" w:rsidP="009E5779">
      <w:pPr>
        <w:rPr>
          <w:b/>
          <w:sz w:val="28"/>
        </w:rPr>
      </w:pPr>
      <w:r>
        <w:rPr>
          <w:b/>
          <w:sz w:val="28"/>
        </w:rPr>
        <w:t xml:space="preserve"> </w:t>
      </w:r>
      <w:r w:rsidR="00A74A73">
        <w:rPr>
          <w:b/>
          <w:sz w:val="28"/>
        </w:rPr>
        <w:t>Au bénéficiaire</w:t>
      </w:r>
      <w:r w:rsidR="00AF5FB2">
        <w:rPr>
          <w:b/>
          <w:sz w:val="28"/>
        </w:rPr>
        <w:t xml:space="preserve">    </w:t>
      </w:r>
      <w:r>
        <w:rPr>
          <w:b/>
          <w:sz w:val="28"/>
        </w:rPr>
        <w:tab/>
      </w:r>
    </w:p>
    <w:p w:rsidR="006349A6" w:rsidRPr="009E5779" w:rsidRDefault="006349A6" w:rsidP="009E5779">
      <w:pPr>
        <w:rPr>
          <w:b/>
          <w:sz w:val="28"/>
        </w:rPr>
      </w:pPr>
    </w:p>
    <w:p w:rsidR="009E5779" w:rsidRPr="009E5779" w:rsidRDefault="009E5779" w:rsidP="009E5779">
      <w:pPr>
        <w:jc w:val="both"/>
        <w:rPr>
          <w:rFonts w:ascii="Times New Roman" w:hAnsi="Times New Roman" w:cs="Times New Roman"/>
          <w:b/>
          <w:sz w:val="24"/>
        </w:rPr>
      </w:pPr>
      <w:r w:rsidRPr="009E5779">
        <w:rPr>
          <w:rFonts w:ascii="Times New Roman" w:hAnsi="Times New Roman" w:cs="Times New Roman"/>
          <w:b/>
          <w:sz w:val="24"/>
        </w:rPr>
        <w:t>Conditions générales du contrat de réservation en chambre d'hôtes</w:t>
      </w:r>
      <w:r w:rsidR="00D604B5">
        <w:rPr>
          <w:rFonts w:ascii="Times New Roman" w:hAnsi="Times New Roman" w:cs="Times New Roman"/>
          <w:b/>
          <w:sz w:val="24"/>
        </w:rPr>
        <w:t xml:space="preserve"> avec « bon cadeau »</w:t>
      </w:r>
    </w:p>
    <w:p w:rsidR="009E5779" w:rsidRPr="009E5779" w:rsidRDefault="009E5779" w:rsidP="009E5779">
      <w:pPr>
        <w:jc w:val="both"/>
        <w:rPr>
          <w:rFonts w:ascii="Times New Roman" w:hAnsi="Times New Roman" w:cs="Times New Roman"/>
          <w:sz w:val="20"/>
        </w:rPr>
      </w:pPr>
    </w:p>
    <w:p w:rsidR="00A74A73"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 xml:space="preserve">Article 1 : Ce contrat est destiné à l'usage exclusif de la réservation de séjours en chambres d'hôtes </w:t>
      </w:r>
      <w:r w:rsidR="00A74A73" w:rsidRPr="00A74A73">
        <w:rPr>
          <w:rFonts w:ascii="Times New Roman" w:hAnsi="Times New Roman" w:cs="Times New Roman"/>
          <w:sz w:val="18"/>
        </w:rPr>
        <w:t xml:space="preserve">et des prestations annexes du Blockhaus de </w:t>
      </w:r>
      <w:proofErr w:type="spellStart"/>
      <w:r w:rsidR="00A74A73" w:rsidRPr="00A74A73">
        <w:rPr>
          <w:rFonts w:ascii="Times New Roman" w:hAnsi="Times New Roman" w:cs="Times New Roman"/>
          <w:sz w:val="18"/>
        </w:rPr>
        <w:t>Domleger</w:t>
      </w:r>
      <w:proofErr w:type="spellEnd"/>
      <w:r w:rsidR="00D604B5">
        <w:rPr>
          <w:rFonts w:ascii="Times New Roman" w:hAnsi="Times New Roman" w:cs="Times New Roman"/>
          <w:sz w:val="18"/>
        </w:rPr>
        <w:t>. Il est nominatif, non remboursable et d’une validité de deux ans.</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Le meilleur accueil sera réservé à nos hôtes. Le propriétaire s'engage à assurer personnellement l'accueil des vacanciers avec toutes les attentions souhaitables permettant de faciliter leur séjour et la connaissance de la région.</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Article 2 - durée du séjour : Le client signataire du présent contrat conclu pour une durée déterminée ne pourra en aucune circonstance se prévaloir d'un quelconque droit au maintien dans les lieux.</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 xml:space="preserve">Article 3 - conclusion du contrat : La réservation devient effective dès lors que le client aura </w:t>
      </w:r>
      <w:r w:rsidR="00A74A73" w:rsidRPr="00A74A73">
        <w:rPr>
          <w:rFonts w:ascii="Times New Roman" w:hAnsi="Times New Roman" w:cs="Times New Roman"/>
          <w:sz w:val="18"/>
        </w:rPr>
        <w:t>fait parvenir au propriétaire son</w:t>
      </w:r>
      <w:r w:rsidRPr="00A74A73">
        <w:rPr>
          <w:rFonts w:ascii="Times New Roman" w:hAnsi="Times New Roman" w:cs="Times New Roman"/>
          <w:sz w:val="18"/>
        </w:rPr>
        <w:t xml:space="preserve"> acompte et un exemplaire du contrat </w:t>
      </w:r>
      <w:r w:rsidR="00A74A73" w:rsidRPr="00A74A73">
        <w:rPr>
          <w:rFonts w:ascii="Times New Roman" w:hAnsi="Times New Roman" w:cs="Times New Roman"/>
          <w:sz w:val="18"/>
        </w:rPr>
        <w:t xml:space="preserve">signé. </w:t>
      </w:r>
      <w:r w:rsidRPr="00A74A73">
        <w:rPr>
          <w:rFonts w:ascii="Times New Roman" w:hAnsi="Times New Roman" w:cs="Times New Roman"/>
          <w:sz w:val="18"/>
        </w:rPr>
        <w:t>Le deuxième exemplaire du contrat est à conserver par le client. Les prix s'entendent toutes charges</w:t>
      </w:r>
      <w:r w:rsidR="00A74A73" w:rsidRPr="00A74A73">
        <w:rPr>
          <w:rFonts w:ascii="Times New Roman" w:hAnsi="Times New Roman" w:cs="Times New Roman"/>
          <w:sz w:val="18"/>
        </w:rPr>
        <w:t xml:space="preserve"> comprises</w:t>
      </w:r>
      <w:r w:rsidRPr="00A74A73">
        <w:rPr>
          <w:rFonts w:ascii="Times New Roman" w:hAnsi="Times New Roman" w:cs="Times New Roman"/>
          <w:sz w:val="18"/>
        </w:rPr>
        <w:t>.</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Article 4 - annulation par le client : Toute annulation doit être notifiée par lettre</w:t>
      </w:r>
      <w:r w:rsidR="00DB7DEC">
        <w:rPr>
          <w:rFonts w:ascii="Times New Roman" w:hAnsi="Times New Roman" w:cs="Times New Roman"/>
          <w:sz w:val="18"/>
        </w:rPr>
        <w:t xml:space="preserve"> ou mail</w:t>
      </w:r>
      <w:r w:rsidRPr="00A74A73">
        <w:rPr>
          <w:rFonts w:ascii="Times New Roman" w:hAnsi="Times New Roman" w:cs="Times New Roman"/>
          <w:sz w:val="18"/>
        </w:rPr>
        <w:t xml:space="preserve"> adressé au propriétaire.</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a) Annulation avant le début du séjour : si l'annulation intervient plus de 24 heures avant le début du séjour, l'acompte reste acquis au propriétaire.</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Si l'annulation intervient moins de 24 heures avant le début de séjour, l'acompte reste acquis au propriétaire qui se réserve le droit de réclamer le solde du prix de l'hébergement.</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b) Si le client ne se manifeste pas avant 19 heures le jour prévu de début du séjour, le présent contrat devient nul et le propriétaire peut disposer de ses chambres d'hôtes. L'acompte reste acquis au propriétaire qui se réserve le droit de réclamer le solde du prix de l'hébergement.</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c) En cas de séjour écourté, le prix correspondant au coût de l'hébergement reste intégralement acquis au propriétaire.</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 xml:space="preserve">Article 5 - annulation par le propriétaire : Lorsqu'avant le début du séjour, le propriétaire annule ce séjour, il doit informer le client par lettre </w:t>
      </w:r>
      <w:r w:rsidR="00DB7DEC">
        <w:rPr>
          <w:rFonts w:ascii="Times New Roman" w:hAnsi="Times New Roman" w:cs="Times New Roman"/>
          <w:sz w:val="18"/>
        </w:rPr>
        <w:t>ou mail</w:t>
      </w:r>
      <w:r w:rsidRPr="00A74A73">
        <w:rPr>
          <w:rFonts w:ascii="Times New Roman" w:hAnsi="Times New Roman" w:cs="Times New Roman"/>
          <w:sz w:val="18"/>
        </w:rPr>
        <w:t>.</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Le client, sans préjuger des recours en réparation des dommages éventuellement subis, sera remboursé immédiatement des sommes versées. Il recevra en outre une indemnité au moins égale à la pénalité qu'il aurait supportée si l'annulation était intervenue de son fait à cette date.</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 xml:space="preserve">Article 6 - arrivée : Le client doit se </w:t>
      </w:r>
      <w:r w:rsidR="00A74A73" w:rsidRPr="00A74A73">
        <w:rPr>
          <w:rFonts w:ascii="Times New Roman" w:hAnsi="Times New Roman" w:cs="Times New Roman"/>
          <w:sz w:val="18"/>
        </w:rPr>
        <w:t xml:space="preserve"> </w:t>
      </w:r>
      <w:r w:rsidRPr="00A74A73">
        <w:rPr>
          <w:rFonts w:ascii="Times New Roman" w:hAnsi="Times New Roman" w:cs="Times New Roman"/>
          <w:sz w:val="18"/>
        </w:rPr>
        <w:t>présenter le jour précisé et aux heures mentionnées sur le présent contrat. En cas d'arrivée tardive ou différée, le client doit prévenir le propriétaire.</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Article 7 - règlement du solde : Le solde est à régler à l'arrivée chez le propriétaire. Les consommations et les prestations supplémentaires non mentionnées dans le présent contrat seront à régler en fin de séjour au propriétaire.</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 xml:space="preserve">Article 8 - taxe de séjour : La taxe de séjour </w:t>
      </w:r>
      <w:r w:rsidR="00DB7DEC">
        <w:rPr>
          <w:rFonts w:ascii="Times New Roman" w:hAnsi="Times New Roman" w:cs="Times New Roman"/>
          <w:sz w:val="18"/>
        </w:rPr>
        <w:t>n’est pas réclamé.</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Article 9 - utilisation des lieux : Le client devra respecter le caractère paisible des lieux et en faire un usage conforme à leur destination. Il s'engage à rendre les chambres en bon état.</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Article 10 - capacité : Le présent contrat est établi pour un nombre précis de personnes. Si le nombre de clients dépasse ce nombre, le propriétaire est en mesure de refuser les clients supplémentaires.</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Ce refus ne peut en aucun cas être considéré comme une modification ou une rupture du contrat à l'initiative du propriétaire, de sorte qu'en cas de départ d'un nombre de clients supérieur à ceux refusés, aucun remboursement ne peut être envisagé.</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Article 11 - animaux : Le présent contrat précise que les animaux ne sont pas acceptés. Ce refus ne peut en aucun cas être considéré comme une modification ou une rupture du contrat à l'initiative du propriétaire, de sorte qu'en cas de départ du client, aucun remboursement ne peut être envisagé.</w:t>
      </w:r>
    </w:p>
    <w:p w:rsidR="009E5779" w:rsidRPr="00A74A73" w:rsidRDefault="009E5779" w:rsidP="009E5779">
      <w:pPr>
        <w:jc w:val="both"/>
        <w:rPr>
          <w:rFonts w:ascii="Times New Roman" w:hAnsi="Times New Roman" w:cs="Times New Roman"/>
          <w:sz w:val="18"/>
        </w:rPr>
      </w:pPr>
      <w:r w:rsidRPr="00A74A73">
        <w:rPr>
          <w:rFonts w:ascii="Times New Roman" w:hAnsi="Times New Roman" w:cs="Times New Roman"/>
          <w:sz w:val="18"/>
        </w:rPr>
        <w:t>Article 12 - litiges : Toute réclamation relative à l'état des lieux doit être soumise à l'antenne départementale des Gîtes de France dans les trois jours suivant la date du début du séjour.</w:t>
      </w:r>
    </w:p>
    <w:p w:rsidR="001926B5" w:rsidRDefault="009E5779" w:rsidP="00466845">
      <w:pPr>
        <w:jc w:val="right"/>
        <w:rPr>
          <w:rFonts w:ascii="Times New Roman" w:hAnsi="Times New Roman" w:cs="Times New Roman"/>
          <w:sz w:val="18"/>
        </w:rPr>
      </w:pPr>
      <w:r w:rsidRPr="00A74A73">
        <w:rPr>
          <w:rFonts w:ascii="Times New Roman" w:hAnsi="Times New Roman" w:cs="Times New Roman"/>
          <w:sz w:val="18"/>
        </w:rPr>
        <w:t>Toute autre réclamation relative à un séjour doit être adressée par lettre</w:t>
      </w:r>
      <w:r w:rsidR="00DB7DEC">
        <w:rPr>
          <w:rFonts w:ascii="Times New Roman" w:hAnsi="Times New Roman" w:cs="Times New Roman"/>
          <w:sz w:val="18"/>
        </w:rPr>
        <w:t xml:space="preserve"> ou mail</w:t>
      </w:r>
      <w:r w:rsidRPr="00A74A73">
        <w:rPr>
          <w:rFonts w:ascii="Times New Roman" w:hAnsi="Times New Roman" w:cs="Times New Roman"/>
          <w:sz w:val="18"/>
        </w:rPr>
        <w:t>, dans les meilleurs délais</w:t>
      </w:r>
      <w:r w:rsidR="00DB7DEC">
        <w:rPr>
          <w:rFonts w:ascii="Times New Roman" w:hAnsi="Times New Roman" w:cs="Times New Roman"/>
          <w:sz w:val="18"/>
        </w:rPr>
        <w:t xml:space="preserve"> au Blockhaus de </w:t>
      </w:r>
      <w:proofErr w:type="spellStart"/>
      <w:r w:rsidR="00DB7DEC">
        <w:rPr>
          <w:rFonts w:ascii="Times New Roman" w:hAnsi="Times New Roman" w:cs="Times New Roman"/>
          <w:sz w:val="18"/>
        </w:rPr>
        <w:t>Domleger</w:t>
      </w:r>
      <w:proofErr w:type="spellEnd"/>
      <w:r w:rsidR="00DB7DEC">
        <w:rPr>
          <w:rFonts w:ascii="Times New Roman" w:hAnsi="Times New Roman" w:cs="Times New Roman"/>
          <w:sz w:val="18"/>
        </w:rPr>
        <w:t>.</w:t>
      </w:r>
    </w:p>
    <w:p w:rsidR="001869DF" w:rsidRDefault="001869DF" w:rsidP="00466845">
      <w:pPr>
        <w:jc w:val="right"/>
        <w:rPr>
          <w:rFonts w:ascii="Times New Roman" w:hAnsi="Times New Roman" w:cs="Times New Roman"/>
          <w:sz w:val="18"/>
        </w:rPr>
      </w:pPr>
    </w:p>
    <w:p w:rsidR="001869DF" w:rsidRDefault="001869DF" w:rsidP="001869DF">
      <w:pPr>
        <w:rPr>
          <w:rFonts w:ascii="Times New Roman" w:hAnsi="Times New Roman" w:cs="Times New Roman"/>
          <w:sz w:val="18"/>
        </w:rPr>
      </w:pPr>
    </w:p>
    <w:p w:rsidR="001869DF" w:rsidRPr="00466845" w:rsidRDefault="001869DF" w:rsidP="00466845">
      <w:pPr>
        <w:jc w:val="right"/>
        <w:rPr>
          <w:rFonts w:ascii="Times New Roman" w:hAnsi="Times New Roman" w:cs="Times New Roman"/>
          <w:sz w:val="18"/>
        </w:rPr>
      </w:pPr>
    </w:p>
    <w:sectPr w:rsidR="001869DF" w:rsidRPr="00466845" w:rsidSect="00E33959">
      <w:type w:val="continuous"/>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rsids>
    <w:rsidRoot w:val="00A639D5"/>
    <w:rsid w:val="00066665"/>
    <w:rsid w:val="000C18FA"/>
    <w:rsid w:val="000D13CE"/>
    <w:rsid w:val="001869DF"/>
    <w:rsid w:val="001926B5"/>
    <w:rsid w:val="00242E4F"/>
    <w:rsid w:val="00254047"/>
    <w:rsid w:val="00290BFC"/>
    <w:rsid w:val="002B4FB0"/>
    <w:rsid w:val="00363FEA"/>
    <w:rsid w:val="0046589B"/>
    <w:rsid w:val="00466845"/>
    <w:rsid w:val="0053402E"/>
    <w:rsid w:val="00560F7D"/>
    <w:rsid w:val="005723EB"/>
    <w:rsid w:val="005D023C"/>
    <w:rsid w:val="005E6467"/>
    <w:rsid w:val="006349A6"/>
    <w:rsid w:val="006F3EBF"/>
    <w:rsid w:val="0076360B"/>
    <w:rsid w:val="007E18D1"/>
    <w:rsid w:val="007F24F1"/>
    <w:rsid w:val="008904DE"/>
    <w:rsid w:val="008A59F6"/>
    <w:rsid w:val="009E5779"/>
    <w:rsid w:val="00A340B9"/>
    <w:rsid w:val="00A60BF3"/>
    <w:rsid w:val="00A639D5"/>
    <w:rsid w:val="00A66A16"/>
    <w:rsid w:val="00A74A73"/>
    <w:rsid w:val="00AC643E"/>
    <w:rsid w:val="00AD25E1"/>
    <w:rsid w:val="00AF5FB2"/>
    <w:rsid w:val="00B74F46"/>
    <w:rsid w:val="00B86547"/>
    <w:rsid w:val="00BA00E6"/>
    <w:rsid w:val="00BD1B58"/>
    <w:rsid w:val="00D604B5"/>
    <w:rsid w:val="00DB7DEC"/>
    <w:rsid w:val="00E33959"/>
    <w:rsid w:val="00EF7980"/>
    <w:rsid w:val="00F33E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3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E57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779"/>
    <w:rPr>
      <w:rFonts w:ascii="Tahoma" w:hAnsi="Tahoma" w:cs="Tahoma"/>
      <w:sz w:val="16"/>
      <w:szCs w:val="16"/>
    </w:rPr>
  </w:style>
  <w:style w:type="character" w:styleId="Lienhypertexte">
    <w:name w:val="Hyperlink"/>
    <w:basedOn w:val="Policepardfaut"/>
    <w:uiPriority w:val="99"/>
    <w:unhideWhenUsed/>
    <w:rsid w:val="007636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lockhaus-de-domleger.com" TargetMode="External"/><Relationship Id="rId4" Type="http://schemas.openxmlformats.org/officeDocument/2006/relationships/hyperlink" Target="mailto:contact@blockhausdedomleg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863</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herbez</cp:lastModifiedBy>
  <cp:revision>4</cp:revision>
  <cp:lastPrinted>2013-10-19T06:25:00Z</cp:lastPrinted>
  <dcterms:created xsi:type="dcterms:W3CDTF">2019-04-16T14:42:00Z</dcterms:created>
  <dcterms:modified xsi:type="dcterms:W3CDTF">2019-07-09T14:41:00Z</dcterms:modified>
</cp:coreProperties>
</file>